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26" w:rsidRPr="005C5826" w:rsidRDefault="005C5826" w:rsidP="005C5826">
      <w:pPr>
        <w:spacing w:after="0" w:line="384" w:lineRule="atLeast"/>
        <w:ind w:firstLine="375"/>
        <w:jc w:val="center"/>
        <w:rPr>
          <w:rFonts w:ascii="Roboto" w:eastAsia="Times New Roman" w:hAnsi="Roboto" w:cs="Arial"/>
          <w:sz w:val="24"/>
          <w:szCs w:val="24"/>
          <w:lang w:eastAsia="ru-RU"/>
        </w:rPr>
      </w:pPr>
      <w:bookmarkStart w:id="0" w:name="_GoBack"/>
      <w:bookmarkEnd w:id="0"/>
      <w:r w:rsidRPr="005C5826">
        <w:rPr>
          <w:rFonts w:ascii="Roboto" w:eastAsia="Times New Roman" w:hAnsi="Roboto" w:cs="Arial"/>
          <w:b/>
          <w:bCs/>
          <w:sz w:val="27"/>
          <w:szCs w:val="27"/>
          <w:lang w:eastAsia="ru-RU"/>
        </w:rPr>
        <w:t>Описание предметно – пространственной среды </w:t>
      </w:r>
    </w:p>
    <w:p w:rsidR="005C5826" w:rsidRPr="005C5826" w:rsidRDefault="005C5826" w:rsidP="005C5826">
      <w:pPr>
        <w:spacing w:after="0" w:line="384" w:lineRule="atLeast"/>
        <w:ind w:firstLine="375"/>
        <w:jc w:val="center"/>
        <w:rPr>
          <w:rFonts w:ascii="Roboto" w:eastAsia="Times New Roman" w:hAnsi="Roboto" w:cs="Arial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b/>
          <w:bCs/>
          <w:sz w:val="27"/>
          <w:szCs w:val="27"/>
          <w:lang w:eastAsia="ru-RU"/>
        </w:rPr>
        <w:t>кабинета педагога – психолога ДОУ.</w:t>
      </w:r>
    </w:p>
    <w:p w:rsidR="005C5826" w:rsidRPr="005C5826" w:rsidRDefault="005C5826" w:rsidP="005C5826">
      <w:pPr>
        <w:spacing w:after="0" w:line="384" w:lineRule="atLeast"/>
        <w:ind w:firstLine="375"/>
        <w:jc w:val="center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b/>
          <w:bCs/>
          <w:color w:val="F00909"/>
          <w:sz w:val="24"/>
          <w:szCs w:val="24"/>
          <w:lang w:eastAsia="ru-RU"/>
        </w:rPr>
        <w:br/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Основная цель деятельности педагога-психолога дошкольного учреждения, заключается в содействии создания психологических условий для развития личности воспитанников. 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Психологическая работа строится по следующим направлениям: </w:t>
      </w:r>
    </w:p>
    <w:p w:rsidR="005C5826" w:rsidRPr="005C5826" w:rsidRDefault="005C5826" w:rsidP="005C5826">
      <w:pPr>
        <w:numPr>
          <w:ilvl w:val="0"/>
          <w:numId w:val="1"/>
        </w:numPr>
        <w:spacing w:before="100" w:beforeAutospacing="1" w:after="100" w:afterAutospacing="1" w:line="384" w:lineRule="atLeast"/>
        <w:ind w:left="375" w:firstLine="0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Психолого-педагогическая диагностика, которая позволяет своевременно выявлять особенности психического развития воспитанников, </w:t>
      </w:r>
      <w:proofErr w:type="spellStart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сформированность</w:t>
      </w:r>
      <w:proofErr w:type="spellEnd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 определенных психологических новообразований, соответствия уровня развития возрастным ориентирам и требованиям общества. </w:t>
      </w:r>
    </w:p>
    <w:p w:rsidR="005C5826" w:rsidRPr="005C5826" w:rsidRDefault="005C5826" w:rsidP="005C5826">
      <w:pPr>
        <w:numPr>
          <w:ilvl w:val="0"/>
          <w:numId w:val="1"/>
        </w:numPr>
        <w:spacing w:before="100" w:beforeAutospacing="1" w:after="100" w:afterAutospacing="1" w:line="384" w:lineRule="atLeast"/>
        <w:ind w:left="375" w:firstLine="0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Коррекционно-развивающая работа и профилактика определяет разработку рекомендаций и реализация программы </w:t>
      </w:r>
      <w:proofErr w:type="spellStart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психокоррекционной</w:t>
      </w:r>
      <w:proofErr w:type="spellEnd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 работы с воспитанниками, направленной на предупреждение </w:t>
      </w:r>
      <w:proofErr w:type="spellStart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дезадаптационных</w:t>
      </w:r>
      <w:proofErr w:type="spellEnd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 состояний. </w:t>
      </w:r>
    </w:p>
    <w:p w:rsidR="005C5826" w:rsidRPr="005C5826" w:rsidRDefault="005C5826" w:rsidP="005C5826">
      <w:pPr>
        <w:numPr>
          <w:ilvl w:val="0"/>
          <w:numId w:val="1"/>
        </w:numPr>
        <w:spacing w:before="100" w:beforeAutospacing="1" w:after="100" w:afterAutospacing="1" w:line="384" w:lineRule="atLeast"/>
        <w:ind w:left="375" w:firstLine="0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Психолого-педагогическое консультирование, которое способствует решению тех проблем, с которыми к психологу обращаются участники образовательного процесса. </w:t>
      </w:r>
    </w:p>
    <w:p w:rsidR="005C5826" w:rsidRPr="005C5826" w:rsidRDefault="005C5826" w:rsidP="005C5826">
      <w:pPr>
        <w:numPr>
          <w:ilvl w:val="0"/>
          <w:numId w:val="1"/>
        </w:numPr>
        <w:spacing w:before="100" w:beforeAutospacing="1" w:after="100" w:afterAutospacing="1" w:line="384" w:lineRule="atLeast"/>
        <w:ind w:left="375" w:firstLine="0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Просветительская деятельность, которая направлена на приобщение педагогического коллектива и родителей к психологической культуре. 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Помещение предназначено для проведения индивидуальной диагностики и консультирования, индивидуальной и подгрупповой коррекционно-развивающей работы. Для создания мягкой доверительной атмосферы кабинет окрашен в пастельные тона. Дизайн кабинета способствует созданию доверительной и свободной обстановки, помогающей посетителю, пришедшему на прием к психологу, спокойно обсудить волнующие его проблемы. 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По целенаправленному оснащения и применению кабинет разделён на несколько рабочих центров: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1. </w:t>
      </w:r>
      <w:r w:rsidRPr="005C5826">
        <w:rPr>
          <w:rFonts w:ascii="Roboto" w:eastAsia="Times New Roman" w:hAnsi="Roboto" w:cs="Arial"/>
          <w:b/>
          <w:bCs/>
          <w:color w:val="575757"/>
          <w:sz w:val="24"/>
          <w:szCs w:val="24"/>
          <w:lang w:eastAsia="ru-RU"/>
        </w:rPr>
        <w:t>Рабочий центр педагога - психолога 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Цель: организация работы с документацией, изготовление методических пособий.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proofErr w:type="gramStart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Предназначена</w:t>
      </w:r>
      <w:proofErr w:type="gramEnd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 для подготовки к работе (занятиям, консультациям и пр.), обработки данных, хранения материалов обследования, рабочей документации, методической литературы, пособий и пр. Она оборудована столом с тумбой,  стулом, шкафом-сейфом для хранения документации. Все нормативные документы, рабочие материалы, отчетные формы хранятся в электронном виде в компьютере. </w:t>
      </w:r>
    </w:p>
    <w:p w:rsidR="005C5826" w:rsidRPr="005C5826" w:rsidRDefault="005C5826" w:rsidP="005C582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5826">
        <w:rPr>
          <w:rFonts w:ascii="Arial" w:eastAsia="Times New Roman" w:hAnsi="Arial" w:cs="Arial"/>
          <w:noProof/>
          <w:color w:val="25565B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 wp14:anchorId="6DF3D236" wp14:editId="3DD45130">
            <wp:extent cx="1428750" cy="1428750"/>
            <wp:effectExtent l="0" t="0" r="0" b="0"/>
            <wp:docPr id="1" name="Рисунок 1" descr="http://les-skazka8.ru/img/15176495_q150/image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-skazka8.ru/img/15176495_q150/image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b/>
          <w:bCs/>
          <w:color w:val="575757"/>
          <w:sz w:val="24"/>
          <w:szCs w:val="24"/>
          <w:lang w:eastAsia="ru-RU"/>
        </w:rPr>
        <w:t>2. Зона диагностической работы</w:t>
      </w: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 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Цель: организация работы по проведению диагностики детей дошкольного возраста.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Эта часть кабинета предназначена для проведения обследований в индивидуальной или групповой форме. Сектор содержит детский стол и стулья, расположенные так, чтобы ничего не отвлекало внимание детей, полочку с игрушками, способствующими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установлению контакта с детьми, комплекты материалов для психолого-педагогического обследования детей разных возрастных групп. Для диагностики использую диагностический комплект Н. Я. Семаго, М. М. Семаго. </w:t>
      </w:r>
    </w:p>
    <w:p w:rsidR="005C5826" w:rsidRPr="005C5826" w:rsidRDefault="005C5826" w:rsidP="005C582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5826">
        <w:rPr>
          <w:rFonts w:ascii="Arial" w:eastAsia="Times New Roman" w:hAnsi="Arial" w:cs="Arial"/>
          <w:noProof/>
          <w:color w:val="25565B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7B8CED5F" wp14:editId="687B4527">
            <wp:extent cx="1428750" cy="1428750"/>
            <wp:effectExtent l="0" t="0" r="0" b="0"/>
            <wp:docPr id="2" name="Рисунок 2" descr="http://les-skazka8.ru/img/15176496_q150/image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s-skazka8.ru/img/15176496_q150/image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b/>
          <w:bCs/>
          <w:color w:val="575757"/>
          <w:sz w:val="24"/>
          <w:szCs w:val="24"/>
          <w:lang w:eastAsia="ru-RU"/>
        </w:rPr>
        <w:t>3. Центр  коррекционно-развивающей работы. 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Цель: организация работы по проведению индивидуальной и подгрупповой </w:t>
      </w:r>
      <w:proofErr w:type="spellStart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коррекционно</w:t>
      </w:r>
      <w:proofErr w:type="spellEnd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 – развивающей работы с детьми.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Для проведения занятий в игровой форме в кабинете есть разнообразный игровой материал: игрушки, дидактические пособия, конструктор, развивающие пособия, а также поделочные материалы, карандаши, альбомы и т. д. В оформлении интерьера использовались детские поделки, рисунки. Все это обеспечивает простоту адаптации детей к условиям работы в кабинете и способствует снятию у них напряженности. </w:t>
      </w:r>
    </w:p>
    <w:p w:rsidR="005C5826" w:rsidRPr="005C5826" w:rsidRDefault="005C5826" w:rsidP="005C582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5826">
        <w:rPr>
          <w:rFonts w:ascii="Arial" w:eastAsia="Times New Roman" w:hAnsi="Arial" w:cs="Arial"/>
          <w:noProof/>
          <w:color w:val="25565B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396F119" wp14:editId="30AC34FC">
            <wp:extent cx="1428750" cy="1428750"/>
            <wp:effectExtent l="0" t="0" r="0" b="0"/>
            <wp:docPr id="3" name="Рисунок 3" descr="http://les-skazka8.ru/img/15176503_q150/image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s-skazka8.ru/img/15176503_q150/image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826" w:rsidRPr="005C5826" w:rsidRDefault="005C5826" w:rsidP="005C582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58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5826" w:rsidRPr="005C5826" w:rsidRDefault="005C5826" w:rsidP="005C582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5826">
        <w:rPr>
          <w:rFonts w:ascii="Arial" w:eastAsia="Times New Roman" w:hAnsi="Arial" w:cs="Arial"/>
          <w:noProof/>
          <w:color w:val="25565B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 wp14:anchorId="2F9951F8" wp14:editId="27EA518A">
            <wp:extent cx="1428750" cy="1428750"/>
            <wp:effectExtent l="0" t="0" r="0" b="0"/>
            <wp:docPr id="4" name="Рисунок 4" descr="http://les-skazka8.ru/img/15176504_q150/image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s-skazka8.ru/img/15176504_q150/image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b/>
          <w:bCs/>
          <w:color w:val="575757"/>
          <w:sz w:val="24"/>
          <w:szCs w:val="24"/>
          <w:lang w:eastAsia="ru-RU"/>
        </w:rPr>
        <w:t>4. Центр релаксации и снятия эмоционального напряжения.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Цель: организация работы по снятию эмоционального напряжения у детей.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Представляет собой местом эмоциональной </w:t>
      </w:r>
      <w:proofErr w:type="gramStart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разгрузки</w:t>
      </w:r>
      <w:proofErr w:type="gramEnd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 как для детей, так и для взрослых. Эта зона предназначена для расслабления, снятия эмоционального напряжения и накопившейся усталости.  Она оснащена воздушно – пузырьковой колонной. 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Все элементы сенсорной зоны могут быть включены в занятия, в игры и обогащают, украшают, создают возможности вариаций стандартных циклов и программ. А также для проведения тренингов, игр и коррекционно-развивающих занятий для подгруппы детей или взрослых. </w:t>
      </w:r>
    </w:p>
    <w:p w:rsidR="005C5826" w:rsidRPr="005C5826" w:rsidRDefault="005C5826" w:rsidP="005C582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5826">
        <w:rPr>
          <w:rFonts w:ascii="Arial" w:eastAsia="Times New Roman" w:hAnsi="Arial" w:cs="Arial"/>
          <w:noProof/>
          <w:color w:val="25565B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AAEBEDE" wp14:editId="5CDD2B3B">
            <wp:extent cx="1428750" cy="1428750"/>
            <wp:effectExtent l="0" t="0" r="0" b="0"/>
            <wp:docPr id="5" name="Рисунок 5" descr="http://les-skazka8.ru/img/15176509_q150/image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s-skazka8.ru/img/15176509_q150/image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b/>
          <w:bCs/>
          <w:color w:val="575757"/>
          <w:sz w:val="24"/>
          <w:szCs w:val="24"/>
          <w:lang w:eastAsia="ru-RU"/>
        </w:rPr>
        <w:t>5. Центр развития мелкой моторики.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Цель: развитие мелкой моторики.</w:t>
      </w:r>
    </w:p>
    <w:p w:rsidR="005C5826" w:rsidRPr="005C5826" w:rsidRDefault="005C5826" w:rsidP="005C5826">
      <w:pPr>
        <w:spacing w:after="0" w:line="384" w:lineRule="atLeast"/>
        <w:ind w:firstLine="375"/>
        <w:jc w:val="both"/>
        <w:rPr>
          <w:rFonts w:ascii="Roboto" w:eastAsia="Times New Roman" w:hAnsi="Roboto" w:cs="Arial"/>
          <w:color w:val="575757"/>
          <w:sz w:val="24"/>
          <w:szCs w:val="24"/>
          <w:lang w:eastAsia="ru-RU"/>
        </w:rPr>
      </w:pPr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 xml:space="preserve">В данном центре расположены: шнуровки, мозаики, </w:t>
      </w:r>
      <w:proofErr w:type="spellStart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пазлы</w:t>
      </w:r>
      <w:proofErr w:type="spellEnd"/>
      <w:r w:rsidRPr="005C5826">
        <w:rPr>
          <w:rFonts w:ascii="Roboto" w:eastAsia="Times New Roman" w:hAnsi="Roboto" w:cs="Arial"/>
          <w:color w:val="575757"/>
          <w:sz w:val="24"/>
          <w:szCs w:val="24"/>
          <w:lang w:eastAsia="ru-RU"/>
        </w:rPr>
        <w:t>, игры с прищепками, массажные шарики, картотека пальчиковой гимнастики.</w:t>
      </w:r>
    </w:p>
    <w:p w:rsidR="005C5826" w:rsidRPr="005C5826" w:rsidRDefault="005C5826" w:rsidP="005C582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5826">
        <w:rPr>
          <w:rFonts w:ascii="Arial" w:eastAsia="Times New Roman" w:hAnsi="Arial" w:cs="Arial"/>
          <w:noProof/>
          <w:color w:val="25565B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ACC0E4F" wp14:editId="414DCD5B">
            <wp:extent cx="1428750" cy="1428750"/>
            <wp:effectExtent l="0" t="0" r="0" b="0"/>
            <wp:docPr id="6" name="Рисунок 6" descr="http://les-skazka8.ru/img/15176518_q150/image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s-skazka8.ru/img/15176518_q150/image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826" w:rsidRPr="005C5826" w:rsidRDefault="005C5826" w:rsidP="005C5826">
      <w:pPr>
        <w:spacing w:after="0" w:line="384" w:lineRule="atLeast"/>
        <w:jc w:val="right"/>
        <w:rPr>
          <w:rFonts w:ascii="Arial" w:eastAsia="Times New Roman" w:hAnsi="Arial" w:cs="Arial"/>
          <w:color w:val="575757"/>
          <w:sz w:val="24"/>
          <w:szCs w:val="24"/>
          <w:lang w:eastAsia="ru-RU"/>
        </w:rPr>
      </w:pPr>
      <w:r w:rsidRPr="005C5826">
        <w:rPr>
          <w:rFonts w:ascii="Arial" w:eastAsia="Times New Roman" w:hAnsi="Arial" w:cs="Arial"/>
          <w:i/>
          <w:iCs/>
          <w:color w:val="575757"/>
          <w:sz w:val="24"/>
          <w:szCs w:val="24"/>
          <w:lang w:eastAsia="ru-RU"/>
        </w:rPr>
        <w:t>Педаго</w:t>
      </w:r>
      <w:proofErr w:type="gramStart"/>
      <w:r w:rsidRPr="005C5826">
        <w:rPr>
          <w:rFonts w:ascii="Arial" w:eastAsia="Times New Roman" w:hAnsi="Arial" w:cs="Arial"/>
          <w:i/>
          <w:iCs/>
          <w:color w:val="575757"/>
          <w:sz w:val="24"/>
          <w:szCs w:val="24"/>
          <w:lang w:eastAsia="ru-RU"/>
        </w:rPr>
        <w:t>г-</w:t>
      </w:r>
      <w:proofErr w:type="gramEnd"/>
      <w:r w:rsidRPr="005C5826">
        <w:rPr>
          <w:rFonts w:ascii="Arial" w:eastAsia="Times New Roman" w:hAnsi="Arial" w:cs="Arial"/>
          <w:i/>
          <w:iCs/>
          <w:color w:val="575757"/>
          <w:sz w:val="24"/>
          <w:szCs w:val="24"/>
          <w:lang w:eastAsia="ru-RU"/>
        </w:rPr>
        <w:t xml:space="preserve"> психолог: Синькова Н</w:t>
      </w:r>
    </w:p>
    <w:p w:rsidR="003B1235" w:rsidRDefault="003B1235"/>
    <w:sectPr w:rsidR="003B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22CB"/>
    <w:multiLevelType w:val="multilevel"/>
    <w:tmpl w:val="EB9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0F"/>
    <w:rsid w:val="003B1235"/>
    <w:rsid w:val="005C5826"/>
    <w:rsid w:val="00D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-skazka8.ru/img/15176496_1600/image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les-skazka8.ru/img/15176504_1600/image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les-skazka8.ru/img/15176518_1600/image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s-skazka8.ru/img/15176495_1600/image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les-skazka8.ru/img/15176503_1600/image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es-skazka8.ru/img/15176509_1600/imag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2024-09-08T13:47:00Z</dcterms:created>
  <dcterms:modified xsi:type="dcterms:W3CDTF">2024-09-08T13:47:00Z</dcterms:modified>
</cp:coreProperties>
</file>